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32DFC0D6" w:rsidR="00D1382F" w:rsidRDefault="00824B18" w:rsidP="0016218C">
            <w:pPr>
              <w:pStyle w:val="TableParagraph"/>
              <w:spacing w:line="268" w:lineRule="exact"/>
              <w:rPr>
                <w:sz w:val="24"/>
              </w:rPr>
            </w:pPr>
            <w:r w:rsidRPr="00824B18">
              <w:rPr>
                <w:sz w:val="24"/>
              </w:rPr>
              <w:t xml:space="preserve">Наукове дослідження «Розроблення Стратегії діяльності Національної ради України з питань телебачення і радіомовлення на 2027-2029 роки» </w:t>
            </w:r>
            <w:r w:rsidR="002E0F03">
              <w:rPr>
                <w:sz w:val="24"/>
              </w:rPr>
              <w:t>(к</w:t>
            </w:r>
            <w:r w:rsidR="002E0F03" w:rsidRPr="002E0F03">
              <w:rPr>
                <w:sz w:val="24"/>
              </w:rPr>
              <w:t>од ДК 021:2015</w:t>
            </w:r>
            <w:r w:rsidR="00F74655">
              <w:rPr>
                <w:sz w:val="24"/>
              </w:rPr>
              <w:t xml:space="preserve"> -</w:t>
            </w:r>
            <w:r w:rsidR="002E0F03" w:rsidRPr="002E0F03">
              <w:rPr>
                <w:sz w:val="24"/>
              </w:rPr>
              <w:t xml:space="preserve"> </w:t>
            </w:r>
            <w:r w:rsidR="00E518FB" w:rsidRPr="00E518FB">
              <w:rPr>
                <w:sz w:val="24"/>
              </w:rPr>
              <w:t xml:space="preserve">73300000-5 — </w:t>
            </w:r>
            <w:proofErr w:type="spellStart"/>
            <w:r w:rsidR="00E518FB" w:rsidRPr="00E518FB">
              <w:rPr>
                <w:sz w:val="24"/>
              </w:rPr>
              <w:t>Проектування</w:t>
            </w:r>
            <w:proofErr w:type="spellEnd"/>
            <w:r w:rsidR="00E518FB" w:rsidRPr="00E518FB">
              <w:rPr>
                <w:sz w:val="24"/>
              </w:rPr>
              <w:t xml:space="preserve"> та виконання НДДКР</w:t>
            </w:r>
            <w:r w:rsidR="002E0F03">
              <w:rPr>
                <w:sz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556B45">
        <w:trPr>
          <w:trHeight w:val="555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29F9A426" w:rsidR="00D1382F" w:rsidRDefault="009F053D">
            <w:pPr>
              <w:pStyle w:val="TableParagraph"/>
              <w:rPr>
                <w:sz w:val="24"/>
              </w:rPr>
            </w:pPr>
            <w:hyperlink r:id="rId5" w:history="1">
              <w:r w:rsidRPr="009F053D">
                <w:rPr>
                  <w:rStyle w:val="a5"/>
                </w:rPr>
                <w:t>https://prozorro.gov.ua/uk/tender/UA-2026-04-13-006437-a</w:t>
              </w:r>
            </w:hyperlink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4DAEB13B" w:rsidR="00D1382F" w:rsidRDefault="001E5C34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r w:rsidR="005065D9">
              <w:rPr>
                <w:sz w:val="24"/>
              </w:rPr>
              <w:t>Детальна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інформація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про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технічні,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якісні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кількісні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характеристики предмета закупівлі наведена в тендерній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документації</w:t>
            </w:r>
            <w:r w:rsidR="005065D9">
              <w:rPr>
                <w:spacing w:val="-1"/>
                <w:sz w:val="24"/>
              </w:rPr>
              <w:t xml:space="preserve"> </w:t>
            </w:r>
            <w:r w:rsidR="005065D9">
              <w:rPr>
                <w:sz w:val="24"/>
              </w:rPr>
              <w:t>на</w:t>
            </w:r>
            <w:r w:rsidR="005065D9">
              <w:rPr>
                <w:spacing w:val="-1"/>
                <w:sz w:val="24"/>
              </w:rPr>
              <w:t xml:space="preserve"> </w:t>
            </w:r>
            <w:r w:rsidR="005065D9"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32990B0D" w:rsidR="00D1382F" w:rsidRDefault="001E5C34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="005065D9">
              <w:rPr>
                <w:sz w:val="24"/>
              </w:rPr>
              <w:t>Технічні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якісні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характеристики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предмета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закупівлі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визначені відповідно до потреб замовника з урахуванням</w:t>
            </w:r>
            <w:r w:rsidR="005065D9">
              <w:rPr>
                <w:spacing w:val="-57"/>
                <w:sz w:val="24"/>
              </w:rPr>
              <w:t xml:space="preserve"> </w:t>
            </w:r>
            <w:r w:rsidR="005065D9">
              <w:rPr>
                <w:sz w:val="24"/>
              </w:rPr>
              <w:t>нормативних</w:t>
            </w:r>
            <w:r w:rsidR="005065D9">
              <w:rPr>
                <w:spacing w:val="2"/>
                <w:sz w:val="24"/>
              </w:rPr>
              <w:t xml:space="preserve"> </w:t>
            </w:r>
            <w:r w:rsidR="005065D9">
              <w:rPr>
                <w:sz w:val="24"/>
              </w:rPr>
              <w:t>вимог</w:t>
            </w:r>
          </w:p>
        </w:tc>
      </w:tr>
      <w:tr w:rsidR="00D1382F" w14:paraId="7720A911" w14:textId="77777777" w:rsidTr="00556B45">
        <w:trPr>
          <w:trHeight w:val="893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6C67E650" w:rsidR="00D1382F" w:rsidRDefault="005065D9">
            <w:pPr>
              <w:pStyle w:val="TableParagraph"/>
              <w:spacing w:line="276" w:lineRule="auto"/>
              <w:ind w:right="165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44E60">
              <w:rPr>
                <w:sz w:val="24"/>
              </w:rPr>
              <w:t>6</w:t>
            </w:r>
            <w:r>
              <w:rPr>
                <w:sz w:val="24"/>
              </w:rPr>
              <w:t xml:space="preserve"> р</w:t>
            </w:r>
            <w:r w:rsidR="00DF008D">
              <w:rPr>
                <w:sz w:val="24"/>
              </w:rPr>
              <w:t>і</w:t>
            </w:r>
            <w:r>
              <w:rPr>
                <w:sz w:val="24"/>
              </w:rPr>
              <w:t>к.</w:t>
            </w:r>
          </w:p>
        </w:tc>
      </w:tr>
      <w:tr w:rsidR="00D1382F" w14:paraId="544761D6" w14:textId="77777777" w:rsidTr="00556B45">
        <w:trPr>
          <w:trHeight w:val="89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22429985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E518FB">
              <w:rPr>
                <w:sz w:val="24"/>
              </w:rPr>
              <w:t>400 000</w:t>
            </w:r>
            <w:r w:rsidR="0070311B">
              <w:rPr>
                <w:sz w:val="24"/>
              </w:rPr>
              <w:t>,00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FB37DD">
        <w:trPr>
          <w:trHeight w:val="983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897645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 xml:space="preserve">Відповідно до статей 8 та 90 Закону України «Про медіа» (далі – Закон) Національна рада розробляє та затверджує Стратегію своєї діяльності, яка є основоположним документом, що визначає цілі та напрями діяльності Національної ради. </w:t>
            </w:r>
          </w:p>
          <w:p w14:paraId="148B2CBB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У 2023 році Національна рада вперше визначила цілі та напрями своєї діяльності на середньострокову перспективу, затвердивши Стратегію діяльності Національної ради України з питань телебачення та радіомовлення на 2024-2026 роки (рішення від 23.11.2023 № 1475), термін реалізації якої закінчується у поточному році.</w:t>
            </w:r>
          </w:p>
          <w:p w14:paraId="3A3FB87B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Згідно зі статтею 8 Закону Стратегія переглядається Національною радою не менше одного разу на три роки і розробляється на засадах забезпечення плюралізму думок, задоволення та забезпечення інформаційних прав громадян, створення сприятливого підприємницького середовища, розвитку громадянського суспільства, захисту прав окремих етнічних та соціальних груп.</w:t>
            </w:r>
          </w:p>
          <w:p w14:paraId="39952984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При цьому, Національна рада здійснює аналіз стану розвитку сфери медіа, проводить (замовляє) дослідження у сфері медіа, у тому числі дослідження потреб користувачів в отриманні інформації та дослідження, необхідні для розроблення Стратегії діяльності Національної ради (змін до неї) та Плану реалізації Стратегії (пункт 4 частини першої статті 90 Закону).</w:t>
            </w:r>
          </w:p>
          <w:p w14:paraId="2A6676D6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 xml:space="preserve">Разом з цим, згідно зі статтею 89 Закону у Державному бюджеті України у видатках Національної ради на відповідний рік передбачаються видатки за окремими напрямами, зокрема на: </w:t>
            </w:r>
          </w:p>
          <w:p w14:paraId="37E9A6F7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 xml:space="preserve">розроблення Стратегії діяльності Національної ради </w:t>
            </w:r>
            <w:r w:rsidRPr="005374C4">
              <w:rPr>
                <w:sz w:val="24"/>
              </w:rPr>
              <w:lastRenderedPageBreak/>
              <w:t>(змін до неї) та Плану реалізації Стратегії;</w:t>
            </w:r>
          </w:p>
          <w:p w14:paraId="19B7268D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проведення (замовлення) досліджень у сфері медіа, у тому числі досліджень, необхідних для розроблення Стратегії діяльності Національної ради (змін до неї) та Плану реалізації Стратегії (пункти 4, 5 частини третьої статті 89 Закону).</w:t>
            </w:r>
          </w:p>
          <w:p w14:paraId="224EBA61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З урахуванням законодавчих норм Національній раді необхідно розробити та затвердити на наступний середньостроковий період Стратегію діяльності Національної ради на 2027-2029 роки, що потребує відповідних витрат.</w:t>
            </w:r>
          </w:p>
          <w:p w14:paraId="4150D5D5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Для реалізації вищезазначеного у видатках Національної ради на 2026 рік за кодом 2281 «Дослідження і розробки, окремі заходи розвитку по реалізації державних (регіональних) програм» (далі – код 2281) передбачено кошти в сумі 400 тисяч гривень.</w:t>
            </w:r>
          </w:p>
          <w:p w14:paraId="552827DE" w14:textId="77777777" w:rsidR="005374C4" w:rsidRPr="005374C4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Такий обсяг коштів планувався під час підготовки пропозицій до бюджетного запиту на 2026-2028 роки на підставі аналізу інформації про тендерні пропозиції, розміщенні на електронній системі публічних закупівель «</w:t>
            </w:r>
            <w:proofErr w:type="spellStart"/>
            <w:r w:rsidRPr="005374C4">
              <w:rPr>
                <w:sz w:val="24"/>
              </w:rPr>
              <w:t>Prozorro</w:t>
            </w:r>
            <w:proofErr w:type="spellEnd"/>
            <w:r w:rsidRPr="005374C4">
              <w:rPr>
                <w:sz w:val="24"/>
              </w:rPr>
              <w:t>» (пропозиції наведено у додатку).</w:t>
            </w:r>
          </w:p>
          <w:p w14:paraId="6C08B897" w14:textId="008E412D" w:rsidR="00D03C88" w:rsidRDefault="005374C4" w:rsidP="005374C4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5374C4">
              <w:rPr>
                <w:sz w:val="24"/>
              </w:rPr>
              <w:t>Очікувана загальна вартість закупівель складає 400 000,00 грн з урахуванням ПДВ та може бути зменшена з урахуванням пропозицій учасників закупівель при відповідності їх кваліфікаційним критеріям і вимогам, встановленим статтями 16 та 17 Закону України «Про публічні закупівлі».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7632"/>
    <w:rsid w:val="00035E0D"/>
    <w:rsid w:val="00043468"/>
    <w:rsid w:val="00054B5D"/>
    <w:rsid w:val="000B7BF0"/>
    <w:rsid w:val="000D6278"/>
    <w:rsid w:val="000E56FA"/>
    <w:rsid w:val="00126B90"/>
    <w:rsid w:val="0016218C"/>
    <w:rsid w:val="001C6F55"/>
    <w:rsid w:val="001E252F"/>
    <w:rsid w:val="001E40CC"/>
    <w:rsid w:val="001E5C34"/>
    <w:rsid w:val="00200A07"/>
    <w:rsid w:val="00244E60"/>
    <w:rsid w:val="00260B3B"/>
    <w:rsid w:val="002714BA"/>
    <w:rsid w:val="002D519D"/>
    <w:rsid w:val="002E0F03"/>
    <w:rsid w:val="00306F79"/>
    <w:rsid w:val="003660BB"/>
    <w:rsid w:val="003878C1"/>
    <w:rsid w:val="003C1015"/>
    <w:rsid w:val="003C7FD5"/>
    <w:rsid w:val="003F386F"/>
    <w:rsid w:val="00411D8F"/>
    <w:rsid w:val="00420ACD"/>
    <w:rsid w:val="00426989"/>
    <w:rsid w:val="00431D21"/>
    <w:rsid w:val="00434C70"/>
    <w:rsid w:val="004717E7"/>
    <w:rsid w:val="00485D99"/>
    <w:rsid w:val="00487E62"/>
    <w:rsid w:val="005056B7"/>
    <w:rsid w:val="005065D9"/>
    <w:rsid w:val="00533CA5"/>
    <w:rsid w:val="005374C4"/>
    <w:rsid w:val="00546F06"/>
    <w:rsid w:val="00556B45"/>
    <w:rsid w:val="00572DB8"/>
    <w:rsid w:val="005A42AD"/>
    <w:rsid w:val="005B42AC"/>
    <w:rsid w:val="005C556C"/>
    <w:rsid w:val="00603C3D"/>
    <w:rsid w:val="00605C67"/>
    <w:rsid w:val="00611895"/>
    <w:rsid w:val="00651533"/>
    <w:rsid w:val="00657886"/>
    <w:rsid w:val="0070311B"/>
    <w:rsid w:val="00725CC0"/>
    <w:rsid w:val="0074432B"/>
    <w:rsid w:val="007909F0"/>
    <w:rsid w:val="007D24D2"/>
    <w:rsid w:val="008152C5"/>
    <w:rsid w:val="00820170"/>
    <w:rsid w:val="00824B18"/>
    <w:rsid w:val="0085384D"/>
    <w:rsid w:val="00861F3C"/>
    <w:rsid w:val="009278CA"/>
    <w:rsid w:val="00936550"/>
    <w:rsid w:val="00937B6A"/>
    <w:rsid w:val="009A23EE"/>
    <w:rsid w:val="009F053D"/>
    <w:rsid w:val="00A15875"/>
    <w:rsid w:val="00A27054"/>
    <w:rsid w:val="00A40CAC"/>
    <w:rsid w:val="00A438DF"/>
    <w:rsid w:val="00A44709"/>
    <w:rsid w:val="00A52230"/>
    <w:rsid w:val="00A608BA"/>
    <w:rsid w:val="00AC0379"/>
    <w:rsid w:val="00AD0D81"/>
    <w:rsid w:val="00AD2395"/>
    <w:rsid w:val="00AE3718"/>
    <w:rsid w:val="00AE6767"/>
    <w:rsid w:val="00B00583"/>
    <w:rsid w:val="00B233C3"/>
    <w:rsid w:val="00B96116"/>
    <w:rsid w:val="00BC20FE"/>
    <w:rsid w:val="00BE4FCA"/>
    <w:rsid w:val="00BF2BCF"/>
    <w:rsid w:val="00C32AC2"/>
    <w:rsid w:val="00C40279"/>
    <w:rsid w:val="00C44526"/>
    <w:rsid w:val="00C86E33"/>
    <w:rsid w:val="00CB480B"/>
    <w:rsid w:val="00CB766B"/>
    <w:rsid w:val="00D03C88"/>
    <w:rsid w:val="00D1382F"/>
    <w:rsid w:val="00D2418C"/>
    <w:rsid w:val="00D26DCB"/>
    <w:rsid w:val="00D317BA"/>
    <w:rsid w:val="00D50227"/>
    <w:rsid w:val="00D63544"/>
    <w:rsid w:val="00DB26B1"/>
    <w:rsid w:val="00DF008D"/>
    <w:rsid w:val="00DF6183"/>
    <w:rsid w:val="00E27D55"/>
    <w:rsid w:val="00E457EA"/>
    <w:rsid w:val="00E50427"/>
    <w:rsid w:val="00E518FB"/>
    <w:rsid w:val="00E86F50"/>
    <w:rsid w:val="00EA3869"/>
    <w:rsid w:val="00F74655"/>
    <w:rsid w:val="00F82227"/>
    <w:rsid w:val="00FA7FA9"/>
    <w:rsid w:val="00FB37DD"/>
    <w:rsid w:val="00FB490A"/>
    <w:rsid w:val="00FD63CA"/>
    <w:rsid w:val="00FE0CA6"/>
    <w:rsid w:val="00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  <w:style w:type="character" w:styleId="a5">
    <w:name w:val="Hyperlink"/>
    <w:basedOn w:val="a0"/>
    <w:uiPriority w:val="99"/>
    <w:unhideWhenUsed/>
    <w:rsid w:val="009F053D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F05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prozorro.gov.ua/uk/tender/UA-2026-04-13-006437-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535</Words>
  <Characters>3577</Characters>
  <Application>Microsoft Office Word</Application>
  <DocSecurity>0</DocSecurity>
  <Lines>137</Lines>
  <Paragraphs>44</Paragraphs>
  <ScaleCrop>false</ScaleCrop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83</cp:revision>
  <dcterms:created xsi:type="dcterms:W3CDTF">2024-08-16T08:31:00Z</dcterms:created>
  <dcterms:modified xsi:type="dcterms:W3CDTF">2026-04-15T07:34:00Z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